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9B" w:rsidRDefault="00EA4D8E" w:rsidP="00EA4D8E">
      <w:pPr>
        <w:spacing w:after="0" w:line="240" w:lineRule="auto"/>
        <w:rPr>
          <w:b/>
          <w:bCs/>
          <w:rtl/>
        </w:rPr>
      </w:pPr>
      <w:r w:rsidRPr="00EA4D8E">
        <w:rPr>
          <w:rFonts w:hint="cs"/>
          <w:b/>
          <w:bCs/>
          <w:rtl/>
        </w:rPr>
        <w:t>תשובה לשאלה על יד ושם לאהרון מגד</w:t>
      </w:r>
    </w:p>
    <w:p w:rsidR="00EA4D8E" w:rsidRPr="00EA4D8E" w:rsidRDefault="00EA4D8E" w:rsidP="00EA4D8E">
      <w:pPr>
        <w:pStyle w:val="a3"/>
        <w:numPr>
          <w:ilvl w:val="0"/>
          <w:numId w:val="1"/>
        </w:numPr>
        <w:spacing w:after="0" w:line="240" w:lineRule="auto"/>
        <w:rPr>
          <w:u w:val="single"/>
        </w:rPr>
      </w:pPr>
      <w:r w:rsidRPr="00EA4D8E">
        <w:rPr>
          <w:rFonts w:hint="cs"/>
          <w:u w:val="single"/>
          <w:rtl/>
        </w:rPr>
        <w:t xml:space="preserve">על מה העימות ביניהם (סבא </w:t>
      </w:r>
      <w:proofErr w:type="spellStart"/>
      <w:r w:rsidRPr="00EA4D8E">
        <w:rPr>
          <w:rFonts w:hint="cs"/>
          <w:u w:val="single"/>
          <w:rtl/>
        </w:rPr>
        <w:t>זיסקינד</w:t>
      </w:r>
      <w:proofErr w:type="spellEnd"/>
      <w:r w:rsidRPr="00EA4D8E">
        <w:rPr>
          <w:rFonts w:hint="cs"/>
          <w:u w:val="single"/>
          <w:rtl/>
        </w:rPr>
        <w:t xml:space="preserve"> ויהודה):</w:t>
      </w:r>
    </w:p>
    <w:p w:rsidR="00EA4D8E" w:rsidRDefault="00EA4D8E" w:rsidP="00EA4D8E">
      <w:pPr>
        <w:spacing w:after="0" w:line="240" w:lineRule="auto"/>
        <w:rPr>
          <w:rtl/>
        </w:rPr>
      </w:pPr>
      <w:r w:rsidRPr="00EA4D8E">
        <w:rPr>
          <w:rFonts w:cs="Arial"/>
          <w:rtl/>
        </w:rPr>
        <w:t xml:space="preserve">הסיפור "יד ושם"  נכתב בשנת 1955 ומעלה את בעיית זיכרון השואה. זו איננה רק התנגשות בין אבות ובנים, אלא התנגשות בין עולמות שונים ותפיסות </w:t>
      </w:r>
      <w:proofErr w:type="spellStart"/>
      <w:r w:rsidRPr="00EA4D8E">
        <w:rPr>
          <w:rFonts w:cs="Arial"/>
          <w:rtl/>
        </w:rPr>
        <w:t>הסטוריות</w:t>
      </w:r>
      <w:proofErr w:type="spellEnd"/>
      <w:r w:rsidRPr="00EA4D8E">
        <w:rPr>
          <w:rFonts w:cs="Arial"/>
          <w:rtl/>
        </w:rPr>
        <w:t xml:space="preserve"> שונות של העם, העבר והיחיד בחברה.</w:t>
      </w:r>
    </w:p>
    <w:p w:rsidR="00EA4D8E" w:rsidRDefault="00EA4D8E" w:rsidP="00EA4D8E">
      <w:pPr>
        <w:spacing w:after="0" w:line="240" w:lineRule="auto"/>
        <w:rPr>
          <w:rtl/>
        </w:rPr>
      </w:pPr>
      <w:r w:rsidRPr="00EA4D8E">
        <w:rPr>
          <w:rFonts w:cs="Arial"/>
          <w:rtl/>
        </w:rPr>
        <w:t xml:space="preserve">מצד אחד, מצוי סבא </w:t>
      </w:r>
      <w:proofErr w:type="spellStart"/>
      <w:r w:rsidRPr="00EA4D8E">
        <w:rPr>
          <w:rFonts w:cs="Arial"/>
          <w:rtl/>
        </w:rPr>
        <w:t>זיסקינד</w:t>
      </w:r>
      <w:proofErr w:type="spellEnd"/>
      <w:r w:rsidRPr="00EA4D8E">
        <w:rPr>
          <w:rFonts w:cs="Arial"/>
          <w:rtl/>
        </w:rPr>
        <w:t xml:space="preserve"> המכונס בתוך עצמו, חי בעבר ונושא את מאורעות השואה ומהצד השני, נמצא הדור הצעיר שגדל בארץ, שחש רחוק מהעיירה היהודית </w:t>
      </w:r>
      <w:proofErr w:type="spellStart"/>
      <w:r w:rsidRPr="00EA4D8E">
        <w:rPr>
          <w:rFonts w:cs="Arial"/>
          <w:rtl/>
        </w:rPr>
        <w:t>ומהוויתה</w:t>
      </w:r>
      <w:proofErr w:type="spellEnd"/>
      <w:r w:rsidRPr="00EA4D8E">
        <w:rPr>
          <w:rFonts w:cs="Arial"/>
          <w:rtl/>
        </w:rPr>
        <w:t xml:space="preserve"> ותהום פעורה בינו לבין האסון הלאומי שפקד אותה. נושא הסיפור הוא הפער שבין הדורות והבדלי ההשקפות ביניהם. דור האבות מבקש מהדור הצעיר לתת לרך הנולד בארץ שם, על שם בן משפחה שנספה בשואה. דור הבנים איננו מוכן למעשה בהנמקות הנראות בעיניו צודקות, ובסופו של דבר איננו נענה לרצון אבותיו.</w:t>
      </w:r>
    </w:p>
    <w:p w:rsidR="00EA4D8E" w:rsidRDefault="00EA4D8E" w:rsidP="00EA4D8E">
      <w:pPr>
        <w:spacing w:after="0" w:line="240" w:lineRule="auto"/>
        <w:rPr>
          <w:rtl/>
        </w:rPr>
      </w:pPr>
      <w:r w:rsidRPr="00EA4D8E">
        <w:rPr>
          <w:rFonts w:cs="Arial"/>
          <w:rtl/>
        </w:rPr>
        <w:t>הסיפור עוסק בקשר שבין הפרטי-אישי, ובין הלאומי-קולקטיבי.</w:t>
      </w:r>
    </w:p>
    <w:p w:rsidR="00EA4D8E" w:rsidRDefault="00EA4D8E" w:rsidP="00EA4D8E">
      <w:pPr>
        <w:spacing w:after="0" w:line="240" w:lineRule="auto"/>
        <w:rPr>
          <w:rtl/>
        </w:rPr>
      </w:pPr>
      <w:r w:rsidRPr="00EA4D8E">
        <w:rPr>
          <w:rFonts w:cs="Arial"/>
          <w:rtl/>
        </w:rPr>
        <w:t xml:space="preserve">ראשיתה של הבעיה בסיפור היא ההסתגרות של סבא </w:t>
      </w:r>
      <w:proofErr w:type="spellStart"/>
      <w:r w:rsidRPr="00EA4D8E">
        <w:rPr>
          <w:rFonts w:cs="Arial"/>
          <w:rtl/>
        </w:rPr>
        <w:t>זיסקינד</w:t>
      </w:r>
      <w:proofErr w:type="spellEnd"/>
      <w:r w:rsidRPr="00EA4D8E">
        <w:rPr>
          <w:rFonts w:cs="Arial"/>
          <w:rtl/>
        </w:rPr>
        <w:t xml:space="preserve"> בביתי ובעולמו. אי-ההבנה שבינו לבין בתו רחל, עוקרת אותו מביתה לפינתו המרוחקת בפרבר העיר. הבעיה מחריפה ומעמיקה בשינוי שחל בסבא בשעה שנודע לו, כי הזוג הצעיר אינו מסכים לקרוא לילד העומד להיוולד בשם נכדו שנספה בשואה. מתקיימת שיחה קשה בינו ובין יהודה, כאשר יהודה מסביר, כי השם מנדלה וגם השם העברי מנחם אינם מוצאים חן בעיניו. יהודה מסביר, כי אלו שמות גלותיים, לא ישראליים הדור הצעיר מעלה נימוקים אישיים פרטיים. רעיה אומרת כי הילד יהיה אומלל לכל חייו, זהו שם גלותי, מכוער, איום. "אשנא את ילדי בגלל השם" אומרת רעיה. היא אומרת כי אינה מוכנה להקריב את אושרו של ילדה בגלל אמונה טפלה. זהו שם שמזכיר זקנים, זיכרונות עצובים ואנשים לא אהובים, שם של ילד נמוך, חלש ולא יפה, ועוד היא אומרת כי איננה רוצה לזכור תמיד את הדברים האיומים האלה, השם יהיה כמו גיבנת שיישא הילד. נולדנו בארץ וכאן זה משהו אחר. רעיה ויהודה מלאים בדעות קדומות ומייצגים את הדור שחונך להתבייש בגלות, בשואה. דור שקידש את ההתחלה מחדש בארץ-ישראל.</w:t>
      </w:r>
    </w:p>
    <w:p w:rsidR="00EA4D8E" w:rsidRDefault="00EA4D8E" w:rsidP="00EA4D8E">
      <w:pPr>
        <w:spacing w:after="0" w:line="240" w:lineRule="auto"/>
        <w:rPr>
          <w:rtl/>
        </w:rPr>
      </w:pPr>
      <w:r w:rsidRPr="00EA4D8E">
        <w:rPr>
          <w:rFonts w:cs="Arial"/>
          <w:rtl/>
        </w:rPr>
        <w:t>הפתרון לבעיה אינו נמצא בסיפור, אלא  מחוצה לו – בהמשכיות החיים, בעתיד. האם הדבר יתקיים? איננו יודעים.</w:t>
      </w:r>
    </w:p>
    <w:p w:rsidR="00EA4D8E" w:rsidRPr="00EA4D8E" w:rsidRDefault="00EA4D8E" w:rsidP="00EA4D8E">
      <w:pPr>
        <w:pStyle w:val="a3"/>
        <w:numPr>
          <w:ilvl w:val="0"/>
          <w:numId w:val="1"/>
        </w:numPr>
        <w:spacing w:after="0" w:line="240" w:lineRule="auto"/>
        <w:rPr>
          <w:b/>
          <w:bCs/>
        </w:rPr>
      </w:pPr>
      <w:r w:rsidRPr="00EA4D8E">
        <w:rPr>
          <w:rFonts w:hint="cs"/>
          <w:b/>
          <w:bCs/>
          <w:rtl/>
        </w:rPr>
        <w:t>דוגמאות נוספות לניגודים בסיפור:</w:t>
      </w:r>
    </w:p>
    <w:p w:rsidR="00EA4D8E" w:rsidRDefault="00EA4D8E" w:rsidP="00EA4D8E">
      <w:pPr>
        <w:spacing w:after="0" w:line="240" w:lineRule="auto"/>
        <w:rPr>
          <w:rtl/>
        </w:rPr>
      </w:pPr>
      <w:r>
        <w:rPr>
          <w:rFonts w:hint="cs"/>
          <w:rtl/>
        </w:rPr>
        <w:t xml:space="preserve">1.מצבו הנפשי של סבא </w:t>
      </w:r>
      <w:proofErr w:type="spellStart"/>
      <w:r>
        <w:rPr>
          <w:rFonts w:hint="cs"/>
          <w:rtl/>
        </w:rPr>
        <w:t>זיסקינד</w:t>
      </w:r>
      <w:proofErr w:type="spellEnd"/>
      <w:r>
        <w:rPr>
          <w:rFonts w:hint="cs"/>
          <w:rtl/>
        </w:rPr>
        <w:t xml:space="preserve"> כשהוא עדיין מקווה להנציח את שם נכדו, מצבו כשהבין שזה לא קורה. בא לידי ביטוי בבגדיו.</w:t>
      </w:r>
    </w:p>
    <w:p w:rsidR="00EA4D8E" w:rsidRDefault="00EA4D8E" w:rsidP="00EA4D8E">
      <w:pPr>
        <w:spacing w:after="0" w:line="240" w:lineRule="auto"/>
        <w:rPr>
          <w:rtl/>
        </w:rPr>
      </w:pPr>
      <w:r>
        <w:rPr>
          <w:rFonts w:hint="cs"/>
          <w:rtl/>
        </w:rPr>
        <w:t>2.ניגודים בין רעיה ליהודה ביחסם לסבא</w:t>
      </w:r>
    </w:p>
    <w:p w:rsidR="00EA4D8E" w:rsidRDefault="00EA4D8E" w:rsidP="00EA4D8E">
      <w:pPr>
        <w:spacing w:after="0" w:line="240" w:lineRule="auto"/>
        <w:rPr>
          <w:rtl/>
        </w:rPr>
      </w:pPr>
      <w:r>
        <w:rPr>
          <w:rFonts w:hint="cs"/>
          <w:rtl/>
        </w:rPr>
        <w:t>3. יחסו של סבא אל יהודה לפני הלידה, ואחרי</w:t>
      </w:r>
    </w:p>
    <w:p w:rsidR="00EA4D8E" w:rsidRPr="00EA4D8E" w:rsidRDefault="00EA4D8E" w:rsidP="00401FA4">
      <w:pPr>
        <w:spacing w:after="0" w:line="240" w:lineRule="auto"/>
      </w:pPr>
      <w:r w:rsidRPr="00EA4D8E">
        <w:rPr>
          <w:rFonts w:hint="cs"/>
          <w:b/>
          <w:bCs/>
          <w:rtl/>
        </w:rPr>
        <w:t>תשובות לשאלה על ביקור הגברת הזקנה:</w:t>
      </w:r>
      <w:r w:rsidR="00401FA4">
        <w:rPr>
          <w:rFonts w:hint="cs"/>
          <w:b/>
          <w:bCs/>
          <w:rtl/>
        </w:rPr>
        <w:t xml:space="preserve">  </w:t>
      </w:r>
      <w:r w:rsidRPr="00EA4D8E">
        <w:rPr>
          <w:rFonts w:hint="cs"/>
          <w:rtl/>
        </w:rPr>
        <w:t>דמות משנית ותפקידיה:</w:t>
      </w:r>
    </w:p>
    <w:p w:rsidR="00EA4D8E" w:rsidRPr="0007727E" w:rsidRDefault="00EA4D8E" w:rsidP="00EA4D8E">
      <w:pPr>
        <w:pStyle w:val="5"/>
        <w:spacing w:line="240" w:lineRule="auto"/>
        <w:jc w:val="center"/>
        <w:rPr>
          <w:rFonts w:asciiTheme="minorBidi" w:hAnsiTheme="minorBidi" w:cstheme="minorBidi"/>
          <w:sz w:val="22"/>
          <w:szCs w:val="22"/>
          <w:u w:val="single"/>
          <w:rtl/>
        </w:rPr>
      </w:pPr>
      <w:r w:rsidRPr="0007727E">
        <w:rPr>
          <w:rFonts w:asciiTheme="minorBidi" w:hAnsiTheme="minorBidi" w:cstheme="minorBidi"/>
          <w:sz w:val="22"/>
          <w:szCs w:val="22"/>
          <w:u w:val="single"/>
          <w:rtl/>
        </w:rPr>
        <w:t>הדמויות</w:t>
      </w:r>
    </w:p>
    <w:p w:rsidR="00EA4D8E" w:rsidRPr="0007727E" w:rsidRDefault="00EA4D8E" w:rsidP="00EA4D8E">
      <w:pPr>
        <w:spacing w:after="0" w:line="240" w:lineRule="auto"/>
        <w:jc w:val="both"/>
        <w:rPr>
          <w:rFonts w:asciiTheme="minorBidi" w:hAnsiTheme="minorBidi"/>
          <w:rtl/>
        </w:rPr>
      </w:pPr>
      <w:r w:rsidRPr="0007727E">
        <w:rPr>
          <w:rFonts w:asciiTheme="minorBidi" w:hAnsiTheme="minorBidi"/>
          <w:rtl/>
        </w:rPr>
        <w:t xml:space="preserve">פרט </w:t>
      </w:r>
      <w:proofErr w:type="spellStart"/>
      <w:r w:rsidRPr="0007727E">
        <w:rPr>
          <w:rFonts w:asciiTheme="minorBidi" w:hAnsiTheme="minorBidi"/>
          <w:rtl/>
        </w:rPr>
        <w:t>לקלייר</w:t>
      </w:r>
      <w:proofErr w:type="spellEnd"/>
      <w:r w:rsidRPr="0007727E">
        <w:rPr>
          <w:rFonts w:asciiTheme="minorBidi" w:hAnsiTheme="minorBidi"/>
          <w:rtl/>
        </w:rPr>
        <w:t xml:space="preserve"> ולאיל, יתר הדמויות אינן מזוהות בשמותיהן, זאת על מנת לטשטש את זהותן ולהפוך אותן לחלק מקבוצה. (קבוצת התושבים של גילן או קבוצת המשועבדים של </w:t>
      </w:r>
      <w:proofErr w:type="spellStart"/>
      <w:r w:rsidRPr="0007727E">
        <w:rPr>
          <w:rFonts w:asciiTheme="minorBidi" w:hAnsiTheme="minorBidi"/>
          <w:rtl/>
        </w:rPr>
        <w:t>קלייר</w:t>
      </w:r>
      <w:proofErr w:type="spellEnd"/>
      <w:r w:rsidRPr="0007727E">
        <w:rPr>
          <w:rFonts w:asciiTheme="minorBidi" w:hAnsiTheme="minorBidi"/>
          <w:rtl/>
        </w:rPr>
        <w:t xml:space="preserve"> </w:t>
      </w:r>
      <w:proofErr w:type="spellStart"/>
      <w:r w:rsidRPr="0007727E">
        <w:rPr>
          <w:rFonts w:asciiTheme="minorBidi" w:hAnsiTheme="minorBidi"/>
          <w:rtl/>
        </w:rPr>
        <w:t>זחנסיאן</w:t>
      </w:r>
      <w:proofErr w:type="spellEnd"/>
      <w:r w:rsidRPr="0007727E">
        <w:rPr>
          <w:rFonts w:asciiTheme="minorBidi" w:hAnsiTheme="minorBidi"/>
          <w:rtl/>
        </w:rPr>
        <w:t>). דמויותיהם של המורה, של הכומר, של השוטר, של הרופא ושל ראש העיר הן דמויות ייצוגיות – כולם אמורים לייצג ערכים, הומניזם, אך כולם , בסופו של דבר, הופכים לחברה קמאית, פרימיטיבית, אשר אינה מהססת להקריב קרבן אדם לשם הנאות חומריות.</w:t>
      </w:r>
    </w:p>
    <w:p w:rsidR="00EA4D8E" w:rsidRPr="0007727E" w:rsidRDefault="00EA4D8E" w:rsidP="00EA4D8E">
      <w:pPr>
        <w:spacing w:after="0" w:line="240" w:lineRule="auto"/>
        <w:jc w:val="both"/>
        <w:rPr>
          <w:rFonts w:asciiTheme="minorBidi" w:eastAsia="Arial Unicode MS" w:hAnsiTheme="minorBidi"/>
          <w:rtl/>
        </w:rPr>
      </w:pPr>
      <w:r w:rsidRPr="0007727E">
        <w:rPr>
          <w:rFonts w:asciiTheme="minorBidi" w:eastAsia="Arial Unicode MS" w:hAnsiTheme="minorBidi"/>
          <w:rtl/>
        </w:rPr>
        <w:t xml:space="preserve">כבר מהעיון  ברשימת הנפשות אפשר להבין כיצד </w:t>
      </w:r>
      <w:proofErr w:type="spellStart"/>
      <w:r w:rsidRPr="0007727E">
        <w:rPr>
          <w:rFonts w:asciiTheme="minorBidi" w:eastAsia="Arial Unicode MS" w:hAnsiTheme="minorBidi"/>
          <w:rtl/>
        </w:rPr>
        <w:t>דירנמט</w:t>
      </w:r>
      <w:proofErr w:type="spellEnd"/>
      <w:r w:rsidRPr="0007727E">
        <w:rPr>
          <w:rFonts w:asciiTheme="minorBidi" w:eastAsia="Arial Unicode MS" w:hAnsiTheme="minorBidi"/>
          <w:rtl/>
        </w:rPr>
        <w:t xml:space="preserve"> מעצב את הדמויות במחזהו; חלק מהדמויות מופיעות ללא סימני זהות מייחדים (בעל מס' 9-7), או בשילוב סימני זיהוי תמוהים (</w:t>
      </w:r>
      <w:proofErr w:type="spellStart"/>
      <w:r w:rsidRPr="0007727E">
        <w:rPr>
          <w:rFonts w:asciiTheme="minorBidi" w:eastAsia="Arial Unicode MS" w:hAnsiTheme="minorBidi"/>
          <w:rtl/>
        </w:rPr>
        <w:t>לועסי</w:t>
      </w:r>
      <w:proofErr w:type="spellEnd"/>
      <w:r w:rsidRPr="0007727E">
        <w:rPr>
          <w:rFonts w:asciiTheme="minorBidi" w:eastAsia="Arial Unicode MS" w:hAnsiTheme="minorBidi"/>
          <w:rtl/>
        </w:rPr>
        <w:t xml:space="preserve"> המסטיק...), או על פי קרבתן המשפחתית לאיל (אשתו, בנו, בתו), או על פי תפקידן</w:t>
      </w:r>
      <w:r w:rsidRPr="0007727E">
        <w:rPr>
          <w:rFonts w:asciiTheme="minorBidi" w:eastAsia="Arial Unicode MS" w:hAnsiTheme="minorBidi"/>
          <w:color w:val="0000FF"/>
          <w:rtl/>
        </w:rPr>
        <w:t xml:space="preserve"> </w:t>
      </w:r>
      <w:r w:rsidRPr="0007727E">
        <w:rPr>
          <w:rFonts w:asciiTheme="minorBidi" w:eastAsia="Arial Unicode MS" w:hAnsiTheme="minorBidi"/>
          <w:rtl/>
        </w:rPr>
        <w:t xml:space="preserve">בקהילה (מורה, כומר, עיתונאי א', אזרח ב' וכו'). </w:t>
      </w:r>
      <w:r w:rsidRPr="0007727E">
        <w:rPr>
          <w:rFonts w:asciiTheme="minorBidi" w:eastAsia="Arial Unicode MS" w:hAnsiTheme="minorBidi"/>
          <w:color w:val="000000"/>
          <w:rtl/>
        </w:rPr>
        <w:t>ניתן לשער שרוב הדמויות (בעיקר של המארחים) מעוצבות על פי עיקרון טיפולוגי</w:t>
      </w:r>
      <w:r w:rsidRPr="0007727E">
        <w:rPr>
          <w:rFonts w:asciiTheme="minorBidi" w:eastAsia="Arial Unicode MS" w:hAnsiTheme="minorBidi"/>
          <w:rtl/>
        </w:rPr>
        <w:t xml:space="preserve">, והן מייצגות מוסדות ותפקידים חברתיים: הכנסייה, החוק האזרחי, הרפואה </w:t>
      </w:r>
      <w:proofErr w:type="spellStart"/>
      <w:r w:rsidRPr="0007727E">
        <w:rPr>
          <w:rFonts w:asciiTheme="minorBidi" w:eastAsia="Arial Unicode MS" w:hAnsiTheme="minorBidi"/>
          <w:rtl/>
        </w:rPr>
        <w:t>וכו</w:t>
      </w:r>
      <w:proofErr w:type="spellEnd"/>
      <w:r w:rsidRPr="0007727E">
        <w:rPr>
          <w:rFonts w:asciiTheme="minorBidi" w:eastAsia="Arial Unicode MS" w:hAnsiTheme="minorBidi"/>
          <w:rtl/>
        </w:rPr>
        <w:t xml:space="preserve">'. </w:t>
      </w:r>
    </w:p>
    <w:p w:rsidR="00EA4D8E" w:rsidRPr="0007727E" w:rsidRDefault="00EA4D8E" w:rsidP="00EA4D8E">
      <w:pPr>
        <w:spacing w:after="0" w:line="240" w:lineRule="auto"/>
        <w:jc w:val="both"/>
        <w:rPr>
          <w:rFonts w:asciiTheme="minorBidi" w:eastAsia="Arial Unicode MS" w:hAnsiTheme="minorBidi"/>
          <w:rtl/>
        </w:rPr>
      </w:pPr>
      <w:r w:rsidRPr="0007727E">
        <w:rPr>
          <w:rFonts w:asciiTheme="minorBidi" w:eastAsia="Arial Unicode MS" w:hAnsiTheme="minorBidi"/>
          <w:rtl/>
        </w:rPr>
        <w:t xml:space="preserve">אופן הצגת המלווים של </w:t>
      </w:r>
      <w:proofErr w:type="spellStart"/>
      <w:r w:rsidRPr="0007727E">
        <w:rPr>
          <w:rFonts w:asciiTheme="minorBidi" w:eastAsia="Arial Unicode MS" w:hAnsiTheme="minorBidi"/>
          <w:rtl/>
        </w:rPr>
        <w:t>קלייר</w:t>
      </w:r>
      <w:proofErr w:type="spellEnd"/>
      <w:r w:rsidRPr="0007727E">
        <w:rPr>
          <w:rFonts w:asciiTheme="minorBidi" w:eastAsia="Arial Unicode MS" w:hAnsiTheme="minorBidi"/>
          <w:rtl/>
        </w:rPr>
        <w:t xml:space="preserve"> מעורר ציפיות למפגש עם דמויות קומיות, הן בשל חלוקתן לצמדים משונים, והן בשל שמותיהן החורזים (אובי).</w:t>
      </w:r>
    </w:p>
    <w:p w:rsidR="00EA4D8E" w:rsidRDefault="00EA4D8E" w:rsidP="00EA4D8E">
      <w:pPr>
        <w:spacing w:after="0" w:line="240" w:lineRule="auto"/>
        <w:jc w:val="both"/>
        <w:rPr>
          <w:rFonts w:asciiTheme="minorBidi" w:eastAsia="Arial Unicode MS" w:hAnsiTheme="minorBidi"/>
          <w:rtl/>
        </w:rPr>
      </w:pPr>
      <w:r w:rsidRPr="0007727E">
        <w:rPr>
          <w:rFonts w:asciiTheme="minorBidi" w:eastAsia="Arial Unicode MS" w:hAnsiTheme="minorBidi"/>
          <w:rtl/>
        </w:rPr>
        <w:t>"</w:t>
      </w:r>
      <w:proofErr w:type="spellStart"/>
      <w:r w:rsidRPr="0007727E">
        <w:rPr>
          <w:rFonts w:asciiTheme="minorBidi" w:eastAsia="Arial Unicode MS" w:hAnsiTheme="minorBidi"/>
          <w:rtl/>
        </w:rPr>
        <w:t>לועסי</w:t>
      </w:r>
      <w:proofErr w:type="spellEnd"/>
      <w:r w:rsidRPr="0007727E">
        <w:rPr>
          <w:rFonts w:asciiTheme="minorBidi" w:eastAsia="Arial Unicode MS" w:hAnsiTheme="minorBidi"/>
          <w:rtl/>
        </w:rPr>
        <w:t xml:space="preserve"> המסטיק" הוא אינו כינוי המסכם אישיות או ייעוד, אך הוא מתקשר עם סימני היכר סטריאוטיפיים של האמריקאי המצוי, או של הבריון הקשוח מסרטי פעולה פופולאריים, ואכן בהמשך יתברר שהשניים הינם גנגסטרים ממנהטן שנידונו למיתה ונפדו ע"י </w:t>
      </w:r>
      <w:proofErr w:type="spellStart"/>
      <w:r w:rsidRPr="0007727E">
        <w:rPr>
          <w:rFonts w:asciiTheme="minorBidi" w:eastAsia="Arial Unicode MS" w:hAnsiTheme="minorBidi"/>
          <w:rtl/>
        </w:rPr>
        <w:t>קלייר</w:t>
      </w:r>
      <w:proofErr w:type="spellEnd"/>
      <w:r w:rsidRPr="0007727E">
        <w:rPr>
          <w:rFonts w:asciiTheme="minorBidi" w:eastAsia="Arial Unicode MS" w:hAnsiTheme="minorBidi"/>
          <w:rtl/>
        </w:rPr>
        <w:t xml:space="preserve"> תמורת </w:t>
      </w:r>
      <w:proofErr w:type="spellStart"/>
      <w:r w:rsidRPr="0007727E">
        <w:rPr>
          <w:rFonts w:asciiTheme="minorBidi" w:eastAsia="Arial Unicode MS" w:hAnsiTheme="minorBidi"/>
          <w:rtl/>
        </w:rPr>
        <w:t>מליון</w:t>
      </w:r>
      <w:proofErr w:type="spellEnd"/>
      <w:r w:rsidRPr="0007727E">
        <w:rPr>
          <w:rFonts w:asciiTheme="minorBidi" w:eastAsia="Arial Unicode MS" w:hAnsiTheme="minorBidi"/>
          <w:rtl/>
        </w:rPr>
        <w:t xml:space="preserve"> דולר כל אחד. </w:t>
      </w:r>
    </w:p>
    <w:p w:rsidR="00EA4D8E" w:rsidRPr="00EA4D8E" w:rsidRDefault="00EA4D8E" w:rsidP="00EA4D8E">
      <w:pPr>
        <w:spacing w:after="0" w:line="240" w:lineRule="auto"/>
        <w:rPr>
          <w:rFonts w:asciiTheme="minorBidi" w:eastAsia="Arial Unicode MS" w:hAnsiTheme="minorBidi"/>
          <w:rtl/>
        </w:rPr>
      </w:pPr>
      <w:r w:rsidRPr="00EA4D8E">
        <w:rPr>
          <w:rFonts w:asciiTheme="minorBidi" w:eastAsia="Arial Unicode MS" w:hAnsiTheme="minorBidi" w:cs="Arial"/>
          <w:rtl/>
        </w:rPr>
        <w:t xml:space="preserve">מלוויה של </w:t>
      </w:r>
      <w:proofErr w:type="spellStart"/>
      <w:r w:rsidRPr="00EA4D8E">
        <w:rPr>
          <w:rFonts w:asciiTheme="minorBidi" w:eastAsia="Arial Unicode MS" w:hAnsiTheme="minorBidi" w:cs="Arial"/>
          <w:rtl/>
        </w:rPr>
        <w:t>קלייר</w:t>
      </w:r>
      <w:proofErr w:type="spellEnd"/>
      <w:r w:rsidRPr="00EA4D8E">
        <w:rPr>
          <w:rFonts w:asciiTheme="minorBidi" w:eastAsia="Arial Unicode MS" w:hAnsiTheme="minorBidi" w:cs="Arial"/>
          <w:rtl/>
        </w:rPr>
        <w:t xml:space="preserve">, ראש המשרתים, הסריסים העיוורים </w:t>
      </w:r>
      <w:proofErr w:type="spellStart"/>
      <w:r w:rsidRPr="00EA4D8E">
        <w:rPr>
          <w:rFonts w:asciiTheme="minorBidi" w:eastAsia="Arial Unicode MS" w:hAnsiTheme="minorBidi" w:cs="Arial"/>
          <w:rtl/>
        </w:rPr>
        <w:t>ולועסי</w:t>
      </w:r>
      <w:proofErr w:type="spellEnd"/>
      <w:r w:rsidRPr="00EA4D8E">
        <w:rPr>
          <w:rFonts w:asciiTheme="minorBidi" w:eastAsia="Arial Unicode MS" w:hAnsiTheme="minorBidi" w:cs="Arial"/>
          <w:rtl/>
        </w:rPr>
        <w:t xml:space="preserve"> המסטיק, מדגימים את תוצאות שיטת המשפט והענישה שלה המושתתת על שני כללים: עין תחת עין, ואין אדם שאי אפשר לקנות אותו בכסף. </w:t>
      </w:r>
    </w:p>
    <w:p w:rsidR="00EA4D8E" w:rsidRDefault="00EA4D8E" w:rsidP="00EA4D8E">
      <w:pPr>
        <w:spacing w:after="0" w:line="240" w:lineRule="auto"/>
        <w:jc w:val="both"/>
        <w:rPr>
          <w:rFonts w:asciiTheme="minorBidi" w:eastAsia="Arial Unicode MS" w:hAnsiTheme="minorBidi"/>
          <w:rtl/>
        </w:rPr>
      </w:pPr>
      <w:r w:rsidRPr="00EA4D8E">
        <w:rPr>
          <w:rFonts w:asciiTheme="minorBidi" w:eastAsia="Arial Unicode MS" w:hAnsiTheme="minorBidi" w:cs="Arial"/>
          <w:rtl/>
        </w:rPr>
        <w:t xml:space="preserve">הפמליה שלה משמשת אות לבאות: בהמשך </w:t>
      </w:r>
      <w:proofErr w:type="spellStart"/>
      <w:r w:rsidRPr="00EA4D8E">
        <w:rPr>
          <w:rFonts w:asciiTheme="minorBidi" w:eastAsia="Arial Unicode MS" w:hAnsiTheme="minorBidi" w:cs="Arial"/>
          <w:rtl/>
        </w:rPr>
        <w:t>קלייר</w:t>
      </w:r>
      <w:proofErr w:type="spellEnd"/>
      <w:r w:rsidRPr="00EA4D8E">
        <w:rPr>
          <w:rFonts w:asciiTheme="minorBidi" w:eastAsia="Arial Unicode MS" w:hAnsiTheme="minorBidi" w:cs="Arial"/>
          <w:rtl/>
        </w:rPr>
        <w:t xml:space="preserve"> תחליף את מערכת החוק והמשפט המנוונת של גילן במערכת משלה. כל התושבים יהפכו בסופו של דבר לסריסיה ולנושאי האפיריון שלה.</w:t>
      </w:r>
    </w:p>
    <w:p w:rsidR="00401FA4" w:rsidRDefault="00401FA4" w:rsidP="00EA4D8E">
      <w:pPr>
        <w:spacing w:after="0" w:line="240" w:lineRule="auto"/>
        <w:jc w:val="both"/>
        <w:rPr>
          <w:rFonts w:asciiTheme="minorBidi" w:eastAsia="Arial Unicode MS" w:hAnsiTheme="minorBidi"/>
          <w:rtl/>
        </w:rPr>
      </w:pPr>
    </w:p>
    <w:p w:rsidR="00401FA4" w:rsidRPr="00401FA4" w:rsidRDefault="00401FA4" w:rsidP="00401FA4">
      <w:pPr>
        <w:spacing w:after="0" w:line="240" w:lineRule="auto"/>
        <w:jc w:val="both"/>
        <w:rPr>
          <w:rFonts w:asciiTheme="minorBidi" w:eastAsia="Arial Unicode MS" w:hAnsiTheme="minorBidi"/>
          <w:b/>
          <w:bCs/>
          <w:rtl/>
        </w:rPr>
      </w:pPr>
      <w:r w:rsidRPr="00401FA4">
        <w:rPr>
          <w:rFonts w:asciiTheme="minorBidi" w:eastAsia="Arial Unicode MS" w:hAnsiTheme="minorBidi" w:hint="cs"/>
          <w:b/>
          <w:bCs/>
          <w:rtl/>
        </w:rPr>
        <w:t>דמויות משנה נוספות</w:t>
      </w:r>
      <w:r>
        <w:rPr>
          <w:rFonts w:asciiTheme="minorBidi" w:eastAsia="Arial Unicode MS" w:hAnsiTheme="minorBidi" w:hint="cs"/>
          <w:b/>
          <w:bCs/>
          <w:rtl/>
        </w:rPr>
        <w:t xml:space="preserve">: </w:t>
      </w:r>
      <w:r w:rsidRPr="00401FA4">
        <w:rPr>
          <w:rFonts w:asciiTheme="minorBidi" w:eastAsia="Arial Unicode MS" w:hAnsiTheme="minorBidi" w:cs="Arial"/>
          <w:b/>
          <w:bCs/>
          <w:rtl/>
        </w:rPr>
        <w:t>המורה והכומר</w:t>
      </w:r>
    </w:p>
    <w:p w:rsidR="00401FA4" w:rsidRPr="00401FA4" w:rsidRDefault="00401FA4" w:rsidP="00401FA4">
      <w:pPr>
        <w:spacing w:after="0" w:line="240" w:lineRule="auto"/>
        <w:rPr>
          <w:rFonts w:asciiTheme="minorBidi" w:eastAsia="Arial Unicode MS" w:hAnsiTheme="minorBidi"/>
          <w:rtl/>
        </w:rPr>
      </w:pPr>
      <w:r w:rsidRPr="00401FA4">
        <w:rPr>
          <w:rFonts w:asciiTheme="minorBidi" w:eastAsia="Arial Unicode MS" w:hAnsiTheme="minorBidi" w:cs="Arial"/>
          <w:rtl/>
        </w:rPr>
        <w:lastRenderedPageBreak/>
        <w:t xml:space="preserve">אנשי גילן מוצגים, כאמור, על פי תפקידם האזרחי או על פי קרבתם המשפחתית לאיל. שתי הקבוצות אינן נבדלות זו מזו בכוח עמידתן מול פיתויי הממון. מכלל אנשי העיר חורגים המורה והכומר בהתנסותם ברגע של אמת. </w:t>
      </w:r>
    </w:p>
    <w:p w:rsidR="00401FA4" w:rsidRPr="00401FA4" w:rsidRDefault="00401FA4" w:rsidP="00401FA4">
      <w:pPr>
        <w:spacing w:after="0" w:line="240" w:lineRule="auto"/>
        <w:rPr>
          <w:rFonts w:asciiTheme="minorBidi" w:eastAsia="Arial Unicode MS" w:hAnsiTheme="minorBidi"/>
          <w:rtl/>
        </w:rPr>
      </w:pPr>
      <w:r w:rsidRPr="00401FA4">
        <w:rPr>
          <w:rFonts w:asciiTheme="minorBidi" w:eastAsia="Arial Unicode MS" w:hAnsiTheme="minorBidi" w:cs="Arial"/>
          <w:rtl/>
        </w:rPr>
        <w:t xml:space="preserve">הכומר מייצג את הממסד הדתי. בלשון גבוהה ומתחסדת הוא מציע לאיל להתרכז בערכי הרוח ובחיי העולם הבא. אך גם הוא כשאר אזרחי גילן נושא רובה על כתפיו, וכמותם נסחף אף הוא בשיגעון הקניות "על החשבון", ואף רוכש פעמון חדש לכנסייתו. ובכל זאת, לרגע קט, נסדקת מסכת הצביעות של לשונו המליצית, והוא אומר בהתרגשות: "ברח! אנחנו חלשים, נוצרים כעובדי אלילים. ברח, הפעמון מצלצל בקול גדול בגילן, פעמון הבגידה. ברח, אל תעמיד אותנו בניסיון, אל תשתהה...ברח </w:t>
      </w:r>
      <w:proofErr w:type="spellStart"/>
      <w:r w:rsidRPr="00401FA4">
        <w:rPr>
          <w:rFonts w:asciiTheme="minorBidi" w:eastAsia="Arial Unicode MS" w:hAnsiTheme="minorBidi" w:cs="Arial"/>
          <w:rtl/>
        </w:rPr>
        <w:t>ברח</w:t>
      </w:r>
      <w:proofErr w:type="spellEnd"/>
      <w:r w:rsidRPr="00401FA4">
        <w:rPr>
          <w:rFonts w:asciiTheme="minorBidi" w:eastAsia="Arial Unicode MS" w:hAnsiTheme="minorBidi" w:cs="Arial"/>
          <w:rtl/>
        </w:rPr>
        <w:t>".  (עמ' 64)</w:t>
      </w:r>
    </w:p>
    <w:p w:rsidR="00401FA4" w:rsidRPr="00401FA4" w:rsidRDefault="00401FA4" w:rsidP="00401FA4">
      <w:pPr>
        <w:spacing w:after="0" w:line="240" w:lineRule="auto"/>
        <w:rPr>
          <w:rFonts w:asciiTheme="minorBidi" w:eastAsia="Arial Unicode MS" w:hAnsiTheme="minorBidi"/>
          <w:rtl/>
        </w:rPr>
      </w:pPr>
      <w:r w:rsidRPr="00401FA4">
        <w:rPr>
          <w:rFonts w:asciiTheme="minorBidi" w:eastAsia="Arial Unicode MS" w:hAnsiTheme="minorBidi" w:cs="Arial"/>
          <w:rtl/>
        </w:rPr>
        <w:t>גם המורה, שמשתכר בניסיון להטביע את מצפונו בטיפה המרה, מודה באמת, ואף מנבא את חלקו בפשע: "הם יהרגו אותך, אני יודע זאת ― מן ההתחלה. וגם אתה יודע כבר מזמן, גם אם בגילן אף אחד לא רוצה להודות באמת. הניסיון גדול מדי והעוני גדול מדי. אבל אני יודע עוד משהו. גם אני אשתתף בזה. אני חש שלאט לאט אני נהפך לרוצח..."  (עמ' 85-86)</w:t>
      </w:r>
    </w:p>
    <w:p w:rsidR="00401FA4" w:rsidRPr="00401FA4" w:rsidRDefault="00401FA4" w:rsidP="00401FA4">
      <w:pPr>
        <w:spacing w:after="0" w:line="240" w:lineRule="auto"/>
        <w:rPr>
          <w:rFonts w:asciiTheme="minorBidi" w:eastAsia="Arial Unicode MS" w:hAnsiTheme="minorBidi"/>
          <w:rtl/>
        </w:rPr>
      </w:pPr>
      <w:r w:rsidRPr="00401FA4">
        <w:rPr>
          <w:rFonts w:asciiTheme="minorBidi" w:eastAsia="Arial Unicode MS" w:hAnsiTheme="minorBidi" w:cs="Arial"/>
          <w:rtl/>
        </w:rPr>
        <w:t xml:space="preserve">אם אי פעם היה לערכי הדת וההומניזם כוח לעמוד נגד </w:t>
      </w:r>
      <w:proofErr w:type="spellStart"/>
      <w:r w:rsidRPr="00401FA4">
        <w:rPr>
          <w:rFonts w:asciiTheme="minorBidi" w:eastAsia="Arial Unicode MS" w:hAnsiTheme="minorBidi" w:cs="Arial"/>
          <w:rtl/>
        </w:rPr>
        <w:t>פתויי</w:t>
      </w:r>
      <w:proofErr w:type="spellEnd"/>
      <w:r w:rsidRPr="00401FA4">
        <w:rPr>
          <w:rFonts w:asciiTheme="minorBidi" w:eastAsia="Arial Unicode MS" w:hAnsiTheme="minorBidi" w:cs="Arial"/>
          <w:rtl/>
        </w:rPr>
        <w:t xml:space="preserve"> החומר והיֶצר, הרי שכוח זה נשחק לחלוטין בתוך הממסדים החברתיים (הכנסייה, מערכת החינוך) שאמורים היו לייצגם ולשמרם. הם הפכו לסיסמאות נבובות המתרסקות נוכח תאוות הבצע והנהנתנות של הבורגנות </w:t>
      </w:r>
      <w:proofErr w:type="spellStart"/>
      <w:r w:rsidRPr="00401FA4">
        <w:rPr>
          <w:rFonts w:asciiTheme="minorBidi" w:eastAsia="Arial Unicode MS" w:hAnsiTheme="minorBidi" w:cs="Arial"/>
          <w:rtl/>
        </w:rPr>
        <w:t>הגילנאית</w:t>
      </w:r>
      <w:proofErr w:type="spellEnd"/>
      <w:r w:rsidRPr="00401FA4">
        <w:rPr>
          <w:rFonts w:asciiTheme="minorBidi" w:eastAsia="Arial Unicode MS" w:hAnsiTheme="minorBidi" w:cs="Arial"/>
          <w:rtl/>
        </w:rPr>
        <w:t>. ההבדל היחיד בין המורה והכומר ובין שאר אזרחי גילן הוא ביכולתם לבטא את הקונפליקט בקול רם. אך באמירת האמת אין די. בסופו של דבר גם שניים אלה נוטלים חלק בביצוע הפשע.</w:t>
      </w:r>
    </w:p>
    <w:p w:rsidR="00401FA4" w:rsidRPr="00401FA4" w:rsidRDefault="00401FA4" w:rsidP="00401FA4">
      <w:pPr>
        <w:spacing w:after="0" w:line="240" w:lineRule="auto"/>
        <w:rPr>
          <w:rFonts w:asciiTheme="minorBidi" w:eastAsia="Arial Unicode MS" w:hAnsiTheme="minorBidi"/>
          <w:b/>
          <w:bCs/>
          <w:rtl/>
        </w:rPr>
      </w:pPr>
      <w:r w:rsidRPr="00401FA4">
        <w:rPr>
          <w:rFonts w:asciiTheme="minorBidi" w:eastAsia="Arial Unicode MS" w:hAnsiTheme="minorBidi" w:cs="Arial"/>
          <w:b/>
          <w:bCs/>
          <w:rtl/>
        </w:rPr>
        <w:t xml:space="preserve">ראש העיר   </w:t>
      </w:r>
    </w:p>
    <w:p w:rsidR="00401FA4" w:rsidRPr="00401FA4" w:rsidRDefault="00401FA4" w:rsidP="00401FA4">
      <w:pPr>
        <w:spacing w:after="0" w:line="240" w:lineRule="auto"/>
        <w:rPr>
          <w:rFonts w:asciiTheme="minorBidi" w:eastAsia="Arial Unicode MS" w:hAnsiTheme="minorBidi"/>
          <w:rtl/>
        </w:rPr>
      </w:pPr>
      <w:r w:rsidRPr="00401FA4">
        <w:rPr>
          <w:rFonts w:asciiTheme="minorBidi" w:eastAsia="Arial Unicode MS" w:hAnsiTheme="minorBidi" w:cs="Arial"/>
          <w:rtl/>
        </w:rPr>
        <w:t xml:space="preserve">ראש העיר של גילן מייצג את אנשי עירו על פי תפקידו ועל פי אישיותו. הוא נושא את הנאום גדוש החנופָּה בטקס קבלת הפנים לכבוד </w:t>
      </w:r>
      <w:proofErr w:type="spellStart"/>
      <w:r w:rsidRPr="00401FA4">
        <w:rPr>
          <w:rFonts w:asciiTheme="minorBidi" w:eastAsia="Arial Unicode MS" w:hAnsiTheme="minorBidi" w:cs="Arial"/>
          <w:rtl/>
        </w:rPr>
        <w:t>קלייר</w:t>
      </w:r>
      <w:proofErr w:type="spellEnd"/>
      <w:r w:rsidRPr="00401FA4">
        <w:rPr>
          <w:rFonts w:asciiTheme="minorBidi" w:eastAsia="Arial Unicode MS" w:hAnsiTheme="minorBidi" w:cs="Arial"/>
          <w:rtl/>
        </w:rPr>
        <w:t xml:space="preserve"> (עמ' 35). הוא זה, שמציע לאיל להתאבד, כדי לחסוך מאנשי עירו את מעשה הרצח בפועל, והוא גם מנצח באספה (עמ' 105) על  הציבור החוזר אחרי דבריו מילה במילה ("לא למען הממון"... "אלא למען הצדק" וכו'), כמו בטקס דתי, שבו המתפללים חוזרים אחר הפסוקים של שליח הציבור. באספה זו (שהיא כמו טקס דתי) מתמזגים תושבי גילן למעין </w:t>
      </w:r>
      <w:proofErr w:type="spellStart"/>
      <w:r w:rsidRPr="00401FA4">
        <w:rPr>
          <w:rFonts w:asciiTheme="minorBidi" w:eastAsia="Arial Unicode MS" w:hAnsiTheme="minorBidi" w:cs="Arial"/>
          <w:rtl/>
        </w:rPr>
        <w:t>יישות</w:t>
      </w:r>
      <w:proofErr w:type="spellEnd"/>
      <w:r w:rsidRPr="00401FA4">
        <w:rPr>
          <w:rFonts w:asciiTheme="minorBidi" w:eastAsia="Arial Unicode MS" w:hAnsiTheme="minorBidi" w:cs="Arial"/>
          <w:rtl/>
        </w:rPr>
        <w:t xml:space="preserve"> קיבוצית אחת, שאיבדה את היכולת להיות מורכבת מאנשים שלכל אחד יש זהות נפרדת ומיוחדת משלו. </w:t>
      </w:r>
    </w:p>
    <w:p w:rsidR="00401FA4" w:rsidRPr="00401FA4" w:rsidRDefault="00401FA4" w:rsidP="00401FA4">
      <w:pPr>
        <w:spacing w:after="0" w:line="240" w:lineRule="auto"/>
        <w:jc w:val="both"/>
        <w:rPr>
          <w:rFonts w:asciiTheme="minorBidi" w:eastAsia="Arial Unicode MS" w:hAnsiTheme="minorBidi"/>
          <w:rtl/>
        </w:rPr>
      </w:pPr>
      <w:r w:rsidRPr="00401FA4">
        <w:rPr>
          <w:rFonts w:asciiTheme="minorBidi" w:eastAsia="Arial Unicode MS" w:hAnsiTheme="minorBidi" w:cs="Arial"/>
          <w:rtl/>
        </w:rPr>
        <w:t xml:space="preserve">יש להעיר, שאלמלא איל היה הופך לקרבן, יתכן מאד, שהתנהגותו </w:t>
      </w:r>
      <w:proofErr w:type="spellStart"/>
      <w:r w:rsidRPr="00401FA4">
        <w:rPr>
          <w:rFonts w:asciiTheme="minorBidi" w:eastAsia="Arial Unicode MS" w:hAnsiTheme="minorBidi" w:cs="Arial"/>
          <w:rtl/>
        </w:rPr>
        <w:t>היתה</w:t>
      </w:r>
      <w:proofErr w:type="spellEnd"/>
      <w:r w:rsidRPr="00401FA4">
        <w:rPr>
          <w:rFonts w:asciiTheme="minorBidi" w:eastAsia="Arial Unicode MS" w:hAnsiTheme="minorBidi" w:cs="Arial"/>
          <w:rtl/>
        </w:rPr>
        <w:t xml:space="preserve"> דומה לזו של ראש העיר הנוכחי, שהרי איל היה מיועד לכהן כראש העיר הבא של גילן.</w:t>
      </w:r>
    </w:p>
    <w:p w:rsidR="00EA4D8E" w:rsidRDefault="001A30D5" w:rsidP="001A30D5">
      <w:pPr>
        <w:spacing w:after="0" w:line="240" w:lineRule="auto"/>
        <w:jc w:val="both"/>
        <w:rPr>
          <w:rFonts w:asciiTheme="minorBidi" w:eastAsia="Arial Unicode MS" w:hAnsiTheme="minorBidi"/>
          <w:b/>
          <w:bCs/>
          <w:rtl/>
        </w:rPr>
      </w:pPr>
      <w:r>
        <w:rPr>
          <w:rFonts w:asciiTheme="minorBidi" w:eastAsia="Arial Unicode MS" w:hAnsiTheme="minorBidi" w:hint="cs"/>
          <w:rtl/>
        </w:rPr>
        <w:t xml:space="preserve">ב. </w:t>
      </w:r>
      <w:r w:rsidRPr="001A30D5">
        <w:rPr>
          <w:rFonts w:asciiTheme="minorBidi" w:eastAsia="Arial Unicode MS" w:hAnsiTheme="minorBidi" w:hint="cs"/>
          <w:b/>
          <w:bCs/>
          <w:rtl/>
        </w:rPr>
        <w:t>תפקידם של סמלים וחפצים במחזה:</w:t>
      </w:r>
    </w:p>
    <w:p w:rsidR="001A30D5" w:rsidRDefault="001A30D5" w:rsidP="001A30D5">
      <w:pPr>
        <w:spacing w:after="0" w:line="240" w:lineRule="auto"/>
        <w:jc w:val="both"/>
        <w:rPr>
          <w:rFonts w:asciiTheme="minorBidi" w:eastAsia="Arial Unicode MS" w:hAnsiTheme="minorBidi"/>
          <w:rtl/>
        </w:rPr>
      </w:pPr>
      <w:r w:rsidRPr="001A30D5">
        <w:rPr>
          <w:rFonts w:asciiTheme="minorBidi" w:eastAsia="Arial Unicode MS" w:hAnsiTheme="minorBidi" w:cs="Arial"/>
          <w:rtl/>
        </w:rPr>
        <w:t xml:space="preserve">ביו האביזרים הנלווים אליה יש ארון קבורה וכלוב עם פנתר שחור. היא מייצגת באופן </w:t>
      </w:r>
      <w:proofErr w:type="spellStart"/>
      <w:r w:rsidRPr="001A30D5">
        <w:rPr>
          <w:rFonts w:asciiTheme="minorBidi" w:eastAsia="Arial Unicode MS" w:hAnsiTheme="minorBidi" w:cs="Arial"/>
          <w:rtl/>
        </w:rPr>
        <w:t>קריקטוריסטי</w:t>
      </w:r>
      <w:proofErr w:type="spellEnd"/>
      <w:r w:rsidRPr="001A30D5">
        <w:rPr>
          <w:rFonts w:asciiTheme="minorBidi" w:eastAsia="Arial Unicode MS" w:hAnsiTheme="minorBidi" w:cs="Arial"/>
          <w:rtl/>
        </w:rPr>
        <w:t xml:space="preserve"> את תופעת הצריכה הראוותנית המאפיינת את מעמד המתעשרים החדשים(נובו ריש). תופעה זו חלה גם על צריכת הבעלים שלה. היא "צורכת בעלים" (כדברי המורה),אולי משום שהאיש שאותו רצתה כבעל זנח אותה ,וכאילו פיתחה קיבעון לטקס הכלולות שנגזל ממנה בצעירותה.</w:t>
      </w:r>
    </w:p>
    <w:p w:rsidR="001A30D5" w:rsidRPr="00401FA4" w:rsidRDefault="001A30D5" w:rsidP="001A30D5">
      <w:pPr>
        <w:spacing w:after="0" w:line="240" w:lineRule="auto"/>
        <w:jc w:val="both"/>
        <w:rPr>
          <w:rFonts w:asciiTheme="minorBidi" w:eastAsia="Arial Unicode MS" w:hAnsiTheme="minorBidi"/>
          <w:rtl/>
        </w:rPr>
      </w:pPr>
      <w:r w:rsidRPr="0007727E">
        <w:rPr>
          <w:rFonts w:asciiTheme="minorBidi" w:eastAsia="Arial Unicode MS" w:hAnsiTheme="minorBidi"/>
          <w:rtl/>
        </w:rPr>
        <w:t xml:space="preserve">בצד היסודות הגרוטסקיים הקיצוניים, יש במחזה גם יסודות קומיים רכים יותר, אשר גם להם תפקיד במסר של המחזה. לדוגמה, במערכה הראשונה, בטקס קבלת הפנים </w:t>
      </w:r>
      <w:proofErr w:type="spellStart"/>
      <w:r w:rsidRPr="0007727E">
        <w:rPr>
          <w:rFonts w:asciiTheme="minorBidi" w:eastAsia="Arial Unicode MS" w:hAnsiTheme="minorBidi"/>
          <w:rtl/>
        </w:rPr>
        <w:t>לקלייר</w:t>
      </w:r>
      <w:proofErr w:type="spellEnd"/>
      <w:r w:rsidRPr="0007727E">
        <w:rPr>
          <w:rFonts w:asciiTheme="minorBidi" w:eastAsia="Arial Unicode MS" w:hAnsiTheme="minorBidi"/>
          <w:rtl/>
        </w:rPr>
        <w:t xml:space="preserve"> המקדימה לבוא, מעבירים נציגי הקהילה את </w:t>
      </w:r>
      <w:r w:rsidRPr="0007727E">
        <w:rPr>
          <w:rFonts w:asciiTheme="minorBidi" w:eastAsia="Arial Unicode MS" w:hAnsiTheme="minorBidi"/>
          <w:b/>
          <w:bCs/>
          <w:u w:val="single"/>
          <w:rtl/>
        </w:rPr>
        <w:t>הצילינדר הבודד</w:t>
      </w:r>
      <w:r w:rsidRPr="0007727E">
        <w:rPr>
          <w:rFonts w:asciiTheme="minorBidi" w:eastAsia="Arial Unicode MS" w:hAnsiTheme="minorBidi"/>
          <w:rtl/>
        </w:rPr>
        <w:t xml:space="preserve"> זה לזה, וכל אחד חובשו בתורו כאשר הוא פונה אל הזקנה. כך עוברת המגבעת מראשו של המורה, אל ראשו של ראש העיר, וממנו אל הכומר ובחזרה אל ראש העיר. </w:t>
      </w:r>
      <w:r w:rsidRPr="0007727E">
        <w:rPr>
          <w:rFonts w:asciiTheme="minorBidi" w:eastAsia="Arial Unicode MS" w:hAnsiTheme="minorBidi"/>
          <w:b/>
          <w:bCs/>
          <w:rtl/>
        </w:rPr>
        <w:t>המגבעת הנודדת מייצגת, כמובן, את הדלות של אנשי גילן מהצד האחד, ואת דבקותם בגינוני בורגנות מהצד השני. אך מעבר לכך,</w:t>
      </w:r>
      <w:r w:rsidRPr="0007727E">
        <w:rPr>
          <w:rFonts w:asciiTheme="minorBidi" w:eastAsia="Arial Unicode MS" w:hAnsiTheme="minorBidi"/>
          <w:rtl/>
        </w:rPr>
        <w:t xml:space="preserve"> </w:t>
      </w:r>
      <w:r w:rsidRPr="00401FA4">
        <w:rPr>
          <w:rFonts w:asciiTheme="minorBidi" w:eastAsia="Arial Unicode MS" w:hAnsiTheme="minorBidi"/>
          <w:rtl/>
        </w:rPr>
        <w:t xml:space="preserve">משמשת המגבעת הנודדת גם רמז מטרים לשאלת האחריות האישית ולאבדן הזהות.  </w:t>
      </w:r>
      <w:bookmarkStart w:id="0" w:name="_GoBack"/>
      <w:bookmarkEnd w:id="0"/>
    </w:p>
    <w:p w:rsidR="00401FA4" w:rsidRPr="00401FA4" w:rsidRDefault="00401FA4" w:rsidP="001A30D5">
      <w:pPr>
        <w:spacing w:after="0" w:line="240" w:lineRule="auto"/>
        <w:jc w:val="both"/>
        <w:rPr>
          <w:rFonts w:asciiTheme="minorBidi" w:eastAsia="Arial Unicode MS" w:hAnsiTheme="minorBidi"/>
          <w:b/>
          <w:bCs/>
          <w:u w:val="single"/>
          <w:rtl/>
        </w:rPr>
      </w:pPr>
      <w:r w:rsidRPr="00401FA4">
        <w:rPr>
          <w:rFonts w:asciiTheme="minorBidi" w:eastAsia="Arial Unicode MS" w:hAnsiTheme="minorBidi" w:hint="cs"/>
          <w:b/>
          <w:bCs/>
          <w:u w:val="single"/>
          <w:rtl/>
        </w:rPr>
        <w:t>השינוי שעבר איל</w:t>
      </w:r>
    </w:p>
    <w:p w:rsidR="00401FA4" w:rsidRPr="00401FA4" w:rsidRDefault="00401FA4" w:rsidP="00401FA4">
      <w:pPr>
        <w:spacing w:after="0" w:line="240" w:lineRule="auto"/>
        <w:rPr>
          <w:rFonts w:asciiTheme="minorBidi" w:eastAsia="Arial Unicode MS" w:hAnsiTheme="minorBidi"/>
          <w:rtl/>
        </w:rPr>
      </w:pPr>
      <w:r w:rsidRPr="00401FA4">
        <w:rPr>
          <w:rFonts w:asciiTheme="minorBidi" w:eastAsia="Arial Unicode MS" w:hAnsiTheme="minorBidi" w:cs="Arial"/>
          <w:rtl/>
        </w:rPr>
        <w:t xml:space="preserve">"בעוד </w:t>
      </w:r>
      <w:proofErr w:type="spellStart"/>
      <w:r w:rsidRPr="005676E7">
        <w:rPr>
          <w:rFonts w:asciiTheme="minorBidi" w:eastAsia="Arial Unicode MS" w:hAnsiTheme="minorBidi" w:cs="Arial"/>
          <w:b/>
          <w:bCs/>
          <w:rtl/>
        </w:rPr>
        <w:t>שקלייר</w:t>
      </w:r>
      <w:proofErr w:type="spellEnd"/>
      <w:r w:rsidRPr="005676E7">
        <w:rPr>
          <w:rFonts w:asciiTheme="minorBidi" w:eastAsia="Arial Unicode MS" w:hAnsiTheme="minorBidi" w:cs="Arial"/>
          <w:b/>
          <w:bCs/>
          <w:rtl/>
        </w:rPr>
        <w:t xml:space="preserve"> היא דמות יציבה ובלתי משתנית, והיא גיבורה מתחילת המחזה</w:t>
      </w:r>
      <w:r w:rsidRPr="00401FA4">
        <w:rPr>
          <w:rFonts w:asciiTheme="minorBidi" w:eastAsia="Arial Unicode MS" w:hAnsiTheme="minorBidi" w:cs="Arial"/>
          <w:rtl/>
        </w:rPr>
        <w:t>, הרי אהובה לשעבר עובר רק במרוצת המחזה לגיבור... זהו אדם פשוט, שאינו מעמיק לחשוב, אך אט אט הוא מתחיל להבין דברים, דברים אישיים ביותר, וזאת בהשפעת האימה והפחד. הוא אדם שמכיר באשמתו, מגשים בגופו את הצדק, ובמותו מגיע לידי גדולה נפשית מסוימת. מותו של איל הוא בעת ובעונה אחת גם משמעותי וגם חסר משמעות". (עמ' 117- 118). נראה, אם כן, שהיחס כלפי איל כגיבור טראגי (במידה מסוימת) על רקע סביבתו העלובה נתון לשיפוטו האישי של כל קורא וצופה.</w:t>
      </w:r>
    </w:p>
    <w:p w:rsidR="00401FA4" w:rsidRPr="00401FA4" w:rsidRDefault="00401FA4" w:rsidP="00401FA4">
      <w:pPr>
        <w:spacing w:after="0" w:line="240" w:lineRule="auto"/>
        <w:jc w:val="both"/>
        <w:rPr>
          <w:rFonts w:asciiTheme="minorBidi" w:eastAsia="Arial Unicode MS" w:hAnsiTheme="minorBidi"/>
        </w:rPr>
      </w:pPr>
      <w:r w:rsidRPr="00401FA4">
        <w:rPr>
          <w:rFonts w:asciiTheme="minorBidi" w:eastAsia="Arial Unicode MS" w:hAnsiTheme="minorBidi" w:cs="Arial"/>
          <w:rtl/>
        </w:rPr>
        <w:t xml:space="preserve">על פי דברים אלה נראה, </w:t>
      </w:r>
      <w:proofErr w:type="spellStart"/>
      <w:r w:rsidRPr="00401FA4">
        <w:rPr>
          <w:rFonts w:asciiTheme="minorBidi" w:eastAsia="Arial Unicode MS" w:hAnsiTheme="minorBidi" w:cs="Arial"/>
          <w:rtl/>
        </w:rPr>
        <w:t>שדירנמט</w:t>
      </w:r>
      <w:proofErr w:type="spellEnd"/>
      <w:r w:rsidRPr="00401FA4">
        <w:rPr>
          <w:rFonts w:asciiTheme="minorBidi" w:eastAsia="Arial Unicode MS" w:hAnsiTheme="minorBidi" w:cs="Arial"/>
          <w:rtl/>
        </w:rPr>
        <w:t xml:space="preserve"> מצפה מאתנו, שנייחס ערך לתהליך המודעות האישית העובר על איל ומוביל אותו להכרה באשמתו ובאחריותו. יחד עם זאת, </w:t>
      </w:r>
      <w:proofErr w:type="spellStart"/>
      <w:r w:rsidRPr="00401FA4">
        <w:rPr>
          <w:rFonts w:asciiTheme="minorBidi" w:eastAsia="Arial Unicode MS" w:hAnsiTheme="minorBidi" w:cs="Arial"/>
          <w:rtl/>
        </w:rPr>
        <w:t>דירנמט</w:t>
      </w:r>
      <w:proofErr w:type="spellEnd"/>
      <w:r w:rsidRPr="00401FA4">
        <w:rPr>
          <w:rFonts w:asciiTheme="minorBidi" w:eastAsia="Arial Unicode MS" w:hAnsiTheme="minorBidi" w:cs="Arial"/>
          <w:rtl/>
        </w:rPr>
        <w:t xml:space="preserve"> לא כתב מחזה טראגי. אם בטרגדיה הקלאסית חורבנו של הגיבור הוא בעל ערך כשלעצמו והוא מלווה בהשבת הסדר החברתי- ערכי על מקומו, הרי שבטראגי-קומדיה הגרוטסקית של </w:t>
      </w:r>
      <w:proofErr w:type="spellStart"/>
      <w:r w:rsidRPr="00401FA4">
        <w:rPr>
          <w:rFonts w:asciiTheme="minorBidi" w:eastAsia="Arial Unicode MS" w:hAnsiTheme="minorBidi" w:cs="Arial"/>
          <w:rtl/>
        </w:rPr>
        <w:t>דירנמט</w:t>
      </w:r>
      <w:proofErr w:type="spellEnd"/>
      <w:r w:rsidRPr="00401FA4">
        <w:rPr>
          <w:rFonts w:asciiTheme="minorBidi" w:eastAsia="Arial Unicode MS" w:hAnsiTheme="minorBidi" w:cs="Arial"/>
          <w:rtl/>
        </w:rPr>
        <w:t xml:space="preserve">, מותו של הפרט-הקרבן מסולק כליל מהתודעה הקולקטיבית של גילן, המשגשגת לאחר הביקור. כלומר, אף אחד לא מייחס את השגשוג והעושר למותו של איל. יש גם מקום לשאול, האמנם עצם ההכרה באשמתו האישית חייבה אותו לקבל בהכנעה גזר דין, שלפי מיטב ידיעתו, נבע ממקור של שחיתות וצביעות. האמנם בכך הוא "מגשים בגופו את הצדק" כפי </w:t>
      </w:r>
      <w:proofErr w:type="spellStart"/>
      <w:r w:rsidRPr="00401FA4">
        <w:rPr>
          <w:rFonts w:asciiTheme="minorBidi" w:eastAsia="Arial Unicode MS" w:hAnsiTheme="minorBidi" w:cs="Arial"/>
          <w:rtl/>
        </w:rPr>
        <w:t>שדירנמט</w:t>
      </w:r>
      <w:proofErr w:type="spellEnd"/>
      <w:r w:rsidRPr="00401FA4">
        <w:rPr>
          <w:rFonts w:asciiTheme="minorBidi" w:eastAsia="Arial Unicode MS" w:hAnsiTheme="minorBidi" w:cs="Arial"/>
          <w:rtl/>
        </w:rPr>
        <w:t xml:space="preserve"> טוען בהערתו למחזה?</w:t>
      </w:r>
    </w:p>
    <w:sectPr w:rsidR="00401FA4" w:rsidRPr="00401FA4" w:rsidSect="002E292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9AC" w:rsidRDefault="00EA69AC" w:rsidP="001A30D5">
      <w:pPr>
        <w:spacing w:after="0" w:line="240" w:lineRule="auto"/>
      </w:pPr>
      <w:r>
        <w:separator/>
      </w:r>
    </w:p>
  </w:endnote>
  <w:endnote w:type="continuationSeparator" w:id="0">
    <w:p w:rsidR="00EA69AC" w:rsidRDefault="00EA69AC" w:rsidP="001A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9AC" w:rsidRDefault="00EA69AC" w:rsidP="001A30D5">
      <w:pPr>
        <w:spacing w:after="0" w:line="240" w:lineRule="auto"/>
      </w:pPr>
      <w:r>
        <w:separator/>
      </w:r>
    </w:p>
  </w:footnote>
  <w:footnote w:type="continuationSeparator" w:id="0">
    <w:p w:rsidR="00EA69AC" w:rsidRDefault="00EA69AC" w:rsidP="001A3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8098679"/>
      <w:docPartObj>
        <w:docPartGallery w:val="Page Numbers (Top of Page)"/>
        <w:docPartUnique/>
      </w:docPartObj>
    </w:sdtPr>
    <w:sdtEndPr>
      <w:rPr>
        <w:cs/>
      </w:rPr>
    </w:sdtEndPr>
    <w:sdtContent>
      <w:p w:rsidR="001A30D5" w:rsidRDefault="001A30D5">
        <w:pPr>
          <w:pStyle w:val="a4"/>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5676E7" w:rsidRPr="005676E7">
          <w:rPr>
            <w:noProof/>
            <w:rtl/>
            <w:lang w:val="he-IL"/>
          </w:rPr>
          <w:t>2</w:t>
        </w:r>
        <w:r>
          <w:fldChar w:fldCharType="end"/>
        </w:r>
      </w:p>
    </w:sdtContent>
  </w:sdt>
  <w:p w:rsidR="001A30D5" w:rsidRDefault="001A30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45A8B"/>
    <w:multiLevelType w:val="hybridMultilevel"/>
    <w:tmpl w:val="0A30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E0FC6"/>
    <w:multiLevelType w:val="hybridMultilevel"/>
    <w:tmpl w:val="65584E6E"/>
    <w:lvl w:ilvl="0" w:tplc="988CBC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8E"/>
    <w:rsid w:val="001A30D5"/>
    <w:rsid w:val="001D6D9B"/>
    <w:rsid w:val="00224BE9"/>
    <w:rsid w:val="002B6DE0"/>
    <w:rsid w:val="002E2926"/>
    <w:rsid w:val="00401FA4"/>
    <w:rsid w:val="005676E7"/>
    <w:rsid w:val="00EA4D8E"/>
    <w:rsid w:val="00EA69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A9C3F-2C78-46C1-B916-356C7FFA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5">
    <w:name w:val="heading 5"/>
    <w:basedOn w:val="a"/>
    <w:next w:val="a"/>
    <w:link w:val="50"/>
    <w:qFormat/>
    <w:rsid w:val="00EA4D8E"/>
    <w:pPr>
      <w:keepNext/>
      <w:spacing w:after="0" w:line="360" w:lineRule="auto"/>
      <w:jc w:val="both"/>
      <w:outlineLvl w:val="4"/>
    </w:pPr>
    <w:rPr>
      <w:rFonts w:ascii="Arial" w:eastAsia="Times New Roman" w:hAnsi="Arial" w:cs="David"/>
      <w:b/>
      <w:bCs/>
      <w:sz w:val="32"/>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D8E"/>
    <w:pPr>
      <w:ind w:left="720"/>
      <w:contextualSpacing/>
    </w:pPr>
  </w:style>
  <w:style w:type="character" w:customStyle="1" w:styleId="50">
    <w:name w:val="כותרת 5 תו"/>
    <w:basedOn w:val="a0"/>
    <w:link w:val="5"/>
    <w:rsid w:val="00EA4D8E"/>
    <w:rPr>
      <w:rFonts w:ascii="Arial" w:eastAsia="Times New Roman" w:hAnsi="Arial" w:cs="David"/>
      <w:b/>
      <w:bCs/>
      <w:sz w:val="32"/>
      <w:szCs w:val="32"/>
      <w:lang w:eastAsia="he-IL"/>
    </w:rPr>
  </w:style>
  <w:style w:type="paragraph" w:styleId="a4">
    <w:name w:val="header"/>
    <w:basedOn w:val="a"/>
    <w:link w:val="a5"/>
    <w:uiPriority w:val="99"/>
    <w:unhideWhenUsed/>
    <w:rsid w:val="001A30D5"/>
    <w:pPr>
      <w:tabs>
        <w:tab w:val="center" w:pos="4153"/>
        <w:tab w:val="right" w:pos="8306"/>
      </w:tabs>
      <w:spacing w:after="0" w:line="240" w:lineRule="auto"/>
    </w:pPr>
  </w:style>
  <w:style w:type="character" w:customStyle="1" w:styleId="a5">
    <w:name w:val="כותרת עליונה תו"/>
    <w:basedOn w:val="a0"/>
    <w:link w:val="a4"/>
    <w:uiPriority w:val="99"/>
    <w:rsid w:val="001A30D5"/>
  </w:style>
  <w:style w:type="paragraph" w:styleId="a6">
    <w:name w:val="footer"/>
    <w:basedOn w:val="a"/>
    <w:link w:val="a7"/>
    <w:uiPriority w:val="99"/>
    <w:unhideWhenUsed/>
    <w:rsid w:val="001A30D5"/>
    <w:pPr>
      <w:tabs>
        <w:tab w:val="center" w:pos="4153"/>
        <w:tab w:val="right" w:pos="8306"/>
      </w:tabs>
      <w:spacing w:after="0" w:line="240" w:lineRule="auto"/>
    </w:pPr>
  </w:style>
  <w:style w:type="character" w:customStyle="1" w:styleId="a7">
    <w:name w:val="כותרת תחתונה תו"/>
    <w:basedOn w:val="a0"/>
    <w:link w:val="a6"/>
    <w:uiPriority w:val="99"/>
    <w:rsid w:val="001A30D5"/>
  </w:style>
  <w:style w:type="paragraph" w:styleId="a8">
    <w:name w:val="Balloon Text"/>
    <w:basedOn w:val="a"/>
    <w:link w:val="a9"/>
    <w:uiPriority w:val="99"/>
    <w:semiHidden/>
    <w:unhideWhenUsed/>
    <w:rsid w:val="00401FA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01FA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1282</Words>
  <Characters>6410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נילי בן ארי</dc:creator>
  <cp:keywords/>
  <dc:description/>
  <cp:lastModifiedBy>נילי בן ארי</cp:lastModifiedBy>
  <cp:revision>3</cp:revision>
  <cp:lastPrinted>2019-03-19T10:27:00Z</cp:lastPrinted>
  <dcterms:created xsi:type="dcterms:W3CDTF">2019-03-19T09:28:00Z</dcterms:created>
  <dcterms:modified xsi:type="dcterms:W3CDTF">2019-03-19T14:02:00Z</dcterms:modified>
</cp:coreProperties>
</file>